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7014C" w14:textId="77777777" w:rsidR="007D75A1" w:rsidRDefault="007D75A1">
      <w:bookmarkStart w:id="0" w:name="_GoBack"/>
      <w:bookmarkEnd w:id="0"/>
    </w:p>
    <w:p w14:paraId="4BA992E1" w14:textId="4A0E88CB" w:rsidR="00D7432E" w:rsidRDefault="00D7432E" w:rsidP="00D7432E">
      <w:pPr>
        <w:jc w:val="center"/>
        <w:rPr>
          <w:b/>
          <w:sz w:val="36"/>
        </w:rPr>
      </w:pPr>
      <w:r w:rsidRPr="00D7432E">
        <w:rPr>
          <w:b/>
          <w:sz w:val="36"/>
        </w:rPr>
        <w:t xml:space="preserve">Indicators of Performance – IO4 – </w:t>
      </w:r>
      <w:r w:rsidR="0043345B">
        <w:rPr>
          <w:b/>
          <w:sz w:val="36"/>
        </w:rPr>
        <w:t>San Giovanni Teatino Municipality</w:t>
      </w:r>
      <w:r w:rsidRPr="00D7432E">
        <w:rPr>
          <w:b/>
          <w:sz w:val="36"/>
        </w:rPr>
        <w:t xml:space="preserve"> (</w:t>
      </w:r>
      <w:r w:rsidR="0043345B">
        <w:rPr>
          <w:b/>
          <w:sz w:val="36"/>
        </w:rPr>
        <w:t>IT</w:t>
      </w:r>
      <w:r w:rsidRPr="00D7432E">
        <w:rPr>
          <w:b/>
          <w:sz w:val="36"/>
        </w:rPr>
        <w:t xml:space="preserve">) </w:t>
      </w:r>
      <w:r>
        <w:rPr>
          <w:b/>
          <w:sz w:val="36"/>
        </w:rPr>
        <w:t>–</w:t>
      </w:r>
    </w:p>
    <w:p w14:paraId="4374AC83" w14:textId="23A88477" w:rsidR="00D7432E" w:rsidRDefault="003824BA" w:rsidP="00073DE0">
      <w:r>
        <w:tab/>
      </w:r>
    </w:p>
    <w:p w14:paraId="6E0AF135" w14:textId="45096B2D" w:rsidR="00D7432E" w:rsidRDefault="00D7432E" w:rsidP="00D7432E">
      <w:pPr>
        <w:jc w:val="both"/>
      </w:pPr>
      <w:r w:rsidRPr="00D7432E">
        <w:t>The grid below</w:t>
      </w:r>
      <w:r>
        <w:t xml:space="preserve"> is useful for monitoring the IO4 activities. It starts</w:t>
      </w:r>
      <w:r w:rsidR="00E43278">
        <w:t xml:space="preserve"> up</w:t>
      </w:r>
      <w:r>
        <w:t xml:space="preserve"> from two main dimensions concernig the planned service for NEETs, such as </w:t>
      </w:r>
      <w:r w:rsidR="00D06A83">
        <w:t xml:space="preserve">Involvement of Local Stakeholders, NEETs’ </w:t>
      </w:r>
      <w:r>
        <w:t>Attr</w:t>
      </w:r>
      <w:r w:rsidR="00E43278">
        <w:t xml:space="preserve">action and Management, and, more, </w:t>
      </w:r>
      <w:r>
        <w:t xml:space="preserve">Communication activities to be done as well. </w:t>
      </w:r>
    </w:p>
    <w:p w14:paraId="34D4735E" w14:textId="77777777" w:rsidR="00D7432E" w:rsidRDefault="00D7432E" w:rsidP="00D7432E">
      <w:pPr>
        <w:jc w:val="both"/>
      </w:pPr>
      <w:r>
        <w:t xml:space="preserve">This is a step by step scheme, that </w:t>
      </w:r>
      <w:r w:rsidR="00E43278">
        <w:t xml:space="preserve">we suggest to </w:t>
      </w:r>
      <w:r>
        <w:t>fill at least mont</w:t>
      </w:r>
      <w:r w:rsidR="00AF0326">
        <w:t>h</w:t>
      </w:r>
      <w:r>
        <w:t>ly.</w:t>
      </w:r>
    </w:p>
    <w:p w14:paraId="555AB364" w14:textId="77777777" w:rsidR="00AF0326" w:rsidRDefault="00AF0326" w:rsidP="00D7432E">
      <w:pPr>
        <w:jc w:val="both"/>
      </w:pPr>
      <w:r>
        <w:t xml:space="preserve">Indicators </w:t>
      </w:r>
      <w:r w:rsidR="00E43278">
        <w:t>was</w:t>
      </w:r>
      <w:r>
        <w:t xml:space="preserve"> made starting from </w:t>
      </w:r>
      <w:r w:rsidR="00E43278">
        <w:t>your contributions to explain your service,as you shared with Lynx: “Planning new service idea” and “Practical description of new service”.</w:t>
      </w:r>
    </w:p>
    <w:p w14:paraId="13A0DFCB" w14:textId="77777777" w:rsidR="00D7432E" w:rsidRDefault="00E43278" w:rsidP="00D7432E">
      <w:pPr>
        <w:jc w:val="both"/>
      </w:pPr>
      <w:r>
        <w:t>In the column “measure”, please insert a numeric value.</w:t>
      </w:r>
    </w:p>
    <w:p w14:paraId="1DB627C5" w14:textId="77777777" w:rsidR="00E43278" w:rsidRDefault="00E43278" w:rsidP="00D7432E">
      <w:pPr>
        <w:jc w:val="both"/>
      </w:pPr>
      <w:r>
        <w:t>In the column “Details” you can write some details concerning the indicators, as they are linked to the activities.</w:t>
      </w:r>
    </w:p>
    <w:p w14:paraId="7BA068F0" w14:textId="77777777" w:rsidR="00D06A83" w:rsidRDefault="00D06A83" w:rsidP="00D7432E">
      <w:pPr>
        <w:jc w:val="both"/>
      </w:pPr>
    </w:p>
    <w:tbl>
      <w:tblPr>
        <w:tblStyle w:val="Tabela-Siatka"/>
        <w:tblpPr w:leftFromText="141" w:rightFromText="141" w:vertAnchor="text" w:tblpXSpec="center" w:tblpY="1"/>
        <w:tblOverlap w:val="never"/>
        <w:tblW w:w="9679" w:type="dxa"/>
        <w:tblLook w:val="04A0" w:firstRow="1" w:lastRow="0" w:firstColumn="1" w:lastColumn="0" w:noHBand="0" w:noVBand="1"/>
      </w:tblPr>
      <w:tblGrid>
        <w:gridCol w:w="1708"/>
        <w:gridCol w:w="2324"/>
        <w:gridCol w:w="2132"/>
        <w:gridCol w:w="1150"/>
        <w:gridCol w:w="2365"/>
      </w:tblGrid>
      <w:tr w:rsidR="00073DE0" w:rsidRPr="00073DE0" w14:paraId="711379BC" w14:textId="77777777" w:rsidTr="00073DE0">
        <w:trPr>
          <w:trHeight w:val="351"/>
        </w:trPr>
        <w:tc>
          <w:tcPr>
            <w:tcW w:w="1708" w:type="dxa"/>
            <w:shd w:val="clear" w:color="auto" w:fill="9BBB59" w:themeFill="accent3"/>
            <w:vAlign w:val="center"/>
          </w:tcPr>
          <w:p w14:paraId="18A1C022" w14:textId="77777777" w:rsidR="00D06A83" w:rsidRPr="00073DE0" w:rsidRDefault="00D06A83" w:rsidP="00073DE0">
            <w:pPr>
              <w:jc w:val="center"/>
              <w:rPr>
                <w:b/>
                <w:sz w:val="22"/>
                <w:szCs w:val="22"/>
              </w:rPr>
            </w:pPr>
            <w:r w:rsidRPr="00073DE0">
              <w:rPr>
                <w:b/>
                <w:sz w:val="22"/>
                <w:szCs w:val="22"/>
              </w:rPr>
              <w:t>Objective</w:t>
            </w:r>
          </w:p>
        </w:tc>
        <w:tc>
          <w:tcPr>
            <w:tcW w:w="2324" w:type="dxa"/>
            <w:shd w:val="clear" w:color="auto" w:fill="9BBB59" w:themeFill="accent3"/>
            <w:vAlign w:val="center"/>
          </w:tcPr>
          <w:p w14:paraId="10548DDB" w14:textId="77777777" w:rsidR="00D06A83" w:rsidRPr="00073DE0" w:rsidRDefault="00D06A83" w:rsidP="00073DE0">
            <w:pPr>
              <w:jc w:val="center"/>
              <w:rPr>
                <w:b/>
                <w:sz w:val="22"/>
                <w:szCs w:val="22"/>
              </w:rPr>
            </w:pPr>
            <w:r w:rsidRPr="00073DE0">
              <w:rPr>
                <w:b/>
                <w:sz w:val="22"/>
                <w:szCs w:val="22"/>
              </w:rPr>
              <w:t>Activity</w:t>
            </w:r>
          </w:p>
        </w:tc>
        <w:tc>
          <w:tcPr>
            <w:tcW w:w="2132" w:type="dxa"/>
            <w:shd w:val="clear" w:color="auto" w:fill="9BBB59" w:themeFill="accent3"/>
            <w:vAlign w:val="center"/>
          </w:tcPr>
          <w:p w14:paraId="16D2B233" w14:textId="77777777" w:rsidR="00D06A83" w:rsidRPr="00073DE0" w:rsidRDefault="00D06A83" w:rsidP="00073DE0">
            <w:pPr>
              <w:jc w:val="center"/>
              <w:rPr>
                <w:b/>
                <w:sz w:val="22"/>
                <w:szCs w:val="22"/>
              </w:rPr>
            </w:pPr>
            <w:r w:rsidRPr="00073DE0">
              <w:rPr>
                <w:b/>
                <w:sz w:val="22"/>
                <w:szCs w:val="22"/>
              </w:rPr>
              <w:t>Indicator</w:t>
            </w:r>
          </w:p>
        </w:tc>
        <w:tc>
          <w:tcPr>
            <w:tcW w:w="1150" w:type="dxa"/>
            <w:shd w:val="clear" w:color="auto" w:fill="9BBB59" w:themeFill="accent3"/>
            <w:vAlign w:val="center"/>
          </w:tcPr>
          <w:p w14:paraId="2C0B0560" w14:textId="77777777" w:rsidR="00D06A83" w:rsidRPr="00073DE0" w:rsidRDefault="00D06A83" w:rsidP="00073DE0">
            <w:pPr>
              <w:jc w:val="center"/>
              <w:rPr>
                <w:b/>
                <w:sz w:val="22"/>
                <w:szCs w:val="22"/>
              </w:rPr>
            </w:pPr>
            <w:r w:rsidRPr="00073DE0">
              <w:rPr>
                <w:b/>
                <w:sz w:val="22"/>
                <w:szCs w:val="22"/>
              </w:rPr>
              <w:t>Measure</w:t>
            </w:r>
          </w:p>
        </w:tc>
        <w:tc>
          <w:tcPr>
            <w:tcW w:w="2365" w:type="dxa"/>
            <w:shd w:val="clear" w:color="auto" w:fill="9BBB59" w:themeFill="accent3"/>
            <w:vAlign w:val="center"/>
          </w:tcPr>
          <w:p w14:paraId="3DDA0C37" w14:textId="77777777" w:rsidR="00D06A83" w:rsidRPr="00073DE0" w:rsidRDefault="00D06A83" w:rsidP="00073DE0">
            <w:pPr>
              <w:jc w:val="center"/>
              <w:rPr>
                <w:b/>
                <w:sz w:val="22"/>
                <w:szCs w:val="22"/>
              </w:rPr>
            </w:pPr>
            <w:r w:rsidRPr="00073DE0">
              <w:rPr>
                <w:b/>
                <w:sz w:val="22"/>
                <w:szCs w:val="22"/>
              </w:rPr>
              <w:t>Details</w:t>
            </w:r>
          </w:p>
        </w:tc>
      </w:tr>
      <w:tr w:rsidR="00073DE0" w:rsidRPr="00073DE0" w14:paraId="7E7A8774" w14:textId="77777777" w:rsidTr="00073DE0">
        <w:trPr>
          <w:trHeight w:val="655"/>
        </w:trPr>
        <w:tc>
          <w:tcPr>
            <w:tcW w:w="1708" w:type="dxa"/>
            <w:vMerge w:val="restart"/>
            <w:vAlign w:val="center"/>
          </w:tcPr>
          <w:p w14:paraId="1248AFC8" w14:textId="45A9B880" w:rsidR="00D06A83" w:rsidRPr="00073DE0" w:rsidRDefault="00D06A83" w:rsidP="00073DE0">
            <w:pPr>
              <w:jc w:val="center"/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Involvement of local stakeholders</w:t>
            </w:r>
          </w:p>
        </w:tc>
        <w:tc>
          <w:tcPr>
            <w:tcW w:w="2324" w:type="dxa"/>
            <w:vAlign w:val="center"/>
          </w:tcPr>
          <w:p w14:paraId="098C3F23" w14:textId="02DAAA7D" w:rsidR="00D06A83" w:rsidRPr="00073DE0" w:rsidRDefault="00D06A83" w:rsidP="00073DE0">
            <w:pPr>
              <w:jc w:val="center"/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  <w:lang w:val="en-GB"/>
              </w:rPr>
              <w:t>Building an engagement of local stakeholders</w:t>
            </w:r>
          </w:p>
        </w:tc>
        <w:tc>
          <w:tcPr>
            <w:tcW w:w="2132" w:type="dxa"/>
            <w:vAlign w:val="center"/>
          </w:tcPr>
          <w:p w14:paraId="645ECD06" w14:textId="0F309D2F" w:rsidR="00D06A83" w:rsidRPr="00073DE0" w:rsidRDefault="00D06A83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Project presentations</w:t>
            </w:r>
          </w:p>
        </w:tc>
        <w:tc>
          <w:tcPr>
            <w:tcW w:w="1150" w:type="dxa"/>
            <w:vAlign w:val="center"/>
          </w:tcPr>
          <w:p w14:paraId="23EC3892" w14:textId="77777777" w:rsidR="00D06A83" w:rsidRPr="00073DE0" w:rsidRDefault="00D06A83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38430744" w14:textId="77777777" w:rsidR="00D06A83" w:rsidRPr="00073DE0" w:rsidRDefault="00D06A83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1120F3F2" w14:textId="77777777" w:rsidTr="00073DE0">
        <w:trPr>
          <w:trHeight w:val="1103"/>
        </w:trPr>
        <w:tc>
          <w:tcPr>
            <w:tcW w:w="1708" w:type="dxa"/>
            <w:vMerge/>
            <w:vAlign w:val="center"/>
          </w:tcPr>
          <w:p w14:paraId="5E4442E9" w14:textId="77777777" w:rsidR="00D06A83" w:rsidRPr="00073DE0" w:rsidRDefault="00D06A83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Align w:val="center"/>
          </w:tcPr>
          <w:p w14:paraId="00FF80CB" w14:textId="77777777" w:rsidR="00D06A83" w:rsidRPr="00073DE0" w:rsidRDefault="00D06A83" w:rsidP="00073DE0">
            <w:pPr>
              <w:jc w:val="center"/>
              <w:rPr>
                <w:sz w:val="22"/>
                <w:szCs w:val="22"/>
                <w:lang w:val="en-GB"/>
              </w:rPr>
            </w:pPr>
            <w:r w:rsidRPr="00073DE0">
              <w:rPr>
                <w:sz w:val="22"/>
                <w:szCs w:val="22"/>
                <w:lang w:val="en-GB"/>
              </w:rPr>
              <w:t>Definition of commitment of each stakeholders</w:t>
            </w:r>
          </w:p>
          <w:p w14:paraId="7BC7CE24" w14:textId="77777777" w:rsidR="00D06A83" w:rsidRPr="00073DE0" w:rsidRDefault="00D06A83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3B3C31B1" w14:textId="4C7A881A" w:rsidR="00D06A83" w:rsidRPr="00073DE0" w:rsidRDefault="00D06A83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local stakeholders subscribing the local action plan Agreement.</w:t>
            </w:r>
          </w:p>
        </w:tc>
        <w:tc>
          <w:tcPr>
            <w:tcW w:w="1150" w:type="dxa"/>
            <w:vAlign w:val="center"/>
          </w:tcPr>
          <w:p w14:paraId="0F4B1B76" w14:textId="77777777" w:rsidR="00D06A83" w:rsidRPr="00073DE0" w:rsidRDefault="00D06A83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4F692E45" w14:textId="77777777" w:rsidR="00D06A83" w:rsidRPr="00073DE0" w:rsidRDefault="00D06A83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0AF61B54" w14:textId="77777777" w:rsidTr="00073DE0">
        <w:trPr>
          <w:trHeight w:val="1404"/>
        </w:trPr>
        <w:tc>
          <w:tcPr>
            <w:tcW w:w="1708" w:type="dxa"/>
            <w:vMerge w:val="restart"/>
            <w:vAlign w:val="center"/>
          </w:tcPr>
          <w:p w14:paraId="133226BF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Attraction</w:t>
            </w:r>
          </w:p>
        </w:tc>
        <w:tc>
          <w:tcPr>
            <w:tcW w:w="2324" w:type="dxa"/>
            <w:vMerge w:val="restart"/>
            <w:vAlign w:val="center"/>
          </w:tcPr>
          <w:p w14:paraId="06053433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NEETs ‘ Selection</w:t>
            </w:r>
          </w:p>
        </w:tc>
        <w:tc>
          <w:tcPr>
            <w:tcW w:w="2132" w:type="dxa"/>
            <w:vAlign w:val="center"/>
          </w:tcPr>
          <w:p w14:paraId="10B02E98" w14:textId="77777777" w:rsidR="00073DE0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past days from the beginning of testing phase (15/06/16) to selection of participants</w:t>
            </w:r>
          </w:p>
        </w:tc>
        <w:tc>
          <w:tcPr>
            <w:tcW w:w="1150" w:type="dxa"/>
            <w:vAlign w:val="center"/>
          </w:tcPr>
          <w:p w14:paraId="51F83B2F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3B035C3B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32E74011" w14:textId="77777777" w:rsidTr="00073DE0">
        <w:trPr>
          <w:trHeight w:val="190"/>
        </w:trPr>
        <w:tc>
          <w:tcPr>
            <w:tcW w:w="1708" w:type="dxa"/>
            <w:vMerge/>
            <w:vAlign w:val="center"/>
          </w:tcPr>
          <w:p w14:paraId="1E831B77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26C175AE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66CC58B1" w14:textId="5EAEBDF8" w:rsidR="00073DE0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involved Human resources in this phase</w:t>
            </w:r>
          </w:p>
        </w:tc>
        <w:tc>
          <w:tcPr>
            <w:tcW w:w="1150" w:type="dxa"/>
            <w:vAlign w:val="center"/>
          </w:tcPr>
          <w:p w14:paraId="48737F41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11E5AB3F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023075BD" w14:textId="77777777" w:rsidTr="00073DE0">
        <w:trPr>
          <w:trHeight w:val="618"/>
        </w:trPr>
        <w:tc>
          <w:tcPr>
            <w:tcW w:w="1708" w:type="dxa"/>
            <w:vMerge/>
            <w:vAlign w:val="center"/>
          </w:tcPr>
          <w:p w14:paraId="6C919E25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Align w:val="center"/>
          </w:tcPr>
          <w:p w14:paraId="296CE6B5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Adoption of tools</w:t>
            </w:r>
          </w:p>
        </w:tc>
        <w:tc>
          <w:tcPr>
            <w:tcW w:w="2132" w:type="dxa"/>
            <w:vAlign w:val="center"/>
          </w:tcPr>
          <w:p w14:paraId="51DB6B92" w14:textId="11117875" w:rsidR="00073DE0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specific tools for NEETs selection</w:t>
            </w:r>
          </w:p>
        </w:tc>
        <w:tc>
          <w:tcPr>
            <w:tcW w:w="1150" w:type="dxa"/>
            <w:vAlign w:val="center"/>
          </w:tcPr>
          <w:p w14:paraId="69BA9442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35D6881C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6DC13E56" w14:textId="77777777" w:rsidTr="00073DE0">
        <w:trPr>
          <w:trHeight w:val="512"/>
        </w:trPr>
        <w:tc>
          <w:tcPr>
            <w:tcW w:w="1708" w:type="dxa"/>
            <w:vMerge/>
            <w:vAlign w:val="center"/>
          </w:tcPr>
          <w:p w14:paraId="182185CA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 w:val="restart"/>
            <w:vAlign w:val="center"/>
          </w:tcPr>
          <w:p w14:paraId="59165DB7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Tipology of involved NEETs</w:t>
            </w:r>
          </w:p>
        </w:tc>
        <w:tc>
          <w:tcPr>
            <w:tcW w:w="2132" w:type="dxa"/>
            <w:vAlign w:val="center"/>
          </w:tcPr>
          <w:p w14:paraId="4A162353" w14:textId="77777777" w:rsidR="00073DE0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18-24 Y.O. NEETs</w:t>
            </w:r>
          </w:p>
        </w:tc>
        <w:tc>
          <w:tcPr>
            <w:tcW w:w="1150" w:type="dxa"/>
            <w:vAlign w:val="center"/>
          </w:tcPr>
          <w:p w14:paraId="4E560BEE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56148F10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4F827CE3" w14:textId="77777777" w:rsidTr="00073DE0">
        <w:trPr>
          <w:trHeight w:val="190"/>
        </w:trPr>
        <w:tc>
          <w:tcPr>
            <w:tcW w:w="1708" w:type="dxa"/>
            <w:vMerge/>
            <w:vAlign w:val="center"/>
          </w:tcPr>
          <w:p w14:paraId="29816E2B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656C2416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00B1503D" w14:textId="77777777" w:rsidR="00073DE0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25-29 Y.O. NEETs</w:t>
            </w:r>
          </w:p>
        </w:tc>
        <w:tc>
          <w:tcPr>
            <w:tcW w:w="1150" w:type="dxa"/>
            <w:vAlign w:val="center"/>
          </w:tcPr>
          <w:p w14:paraId="2D5FEB62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53D5E36C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5AC134FD" w14:textId="77777777" w:rsidTr="00073DE0">
        <w:trPr>
          <w:trHeight w:val="359"/>
        </w:trPr>
        <w:tc>
          <w:tcPr>
            <w:tcW w:w="1708" w:type="dxa"/>
            <w:vMerge/>
            <w:vAlign w:val="center"/>
          </w:tcPr>
          <w:p w14:paraId="5BFE001B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3A56FE60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3669784D" w14:textId="77777777" w:rsidR="00073DE0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females NEETs</w:t>
            </w:r>
          </w:p>
        </w:tc>
        <w:tc>
          <w:tcPr>
            <w:tcW w:w="1150" w:type="dxa"/>
            <w:vAlign w:val="center"/>
          </w:tcPr>
          <w:p w14:paraId="0738EA22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2D7ACAC2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5304C9F3" w14:textId="77777777" w:rsidTr="00073DE0">
        <w:trPr>
          <w:trHeight w:val="363"/>
        </w:trPr>
        <w:tc>
          <w:tcPr>
            <w:tcW w:w="1708" w:type="dxa"/>
            <w:vMerge/>
            <w:vAlign w:val="center"/>
          </w:tcPr>
          <w:p w14:paraId="411AB6CF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38E4086E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1F2426A6" w14:textId="77777777" w:rsidR="00073DE0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Males NEETs</w:t>
            </w:r>
          </w:p>
        </w:tc>
        <w:tc>
          <w:tcPr>
            <w:tcW w:w="1150" w:type="dxa"/>
            <w:vAlign w:val="center"/>
          </w:tcPr>
          <w:p w14:paraId="48EB7B1B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0CDE9B9F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375624F7" w14:textId="77777777" w:rsidTr="00073DE0">
        <w:trPr>
          <w:trHeight w:val="586"/>
        </w:trPr>
        <w:tc>
          <w:tcPr>
            <w:tcW w:w="1708" w:type="dxa"/>
            <w:vMerge/>
            <w:vAlign w:val="center"/>
          </w:tcPr>
          <w:p w14:paraId="79C4490A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7A32F5B2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1008B19E" w14:textId="77777777" w:rsidR="00073DE0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involved graduated NEETs</w:t>
            </w:r>
          </w:p>
        </w:tc>
        <w:tc>
          <w:tcPr>
            <w:tcW w:w="1150" w:type="dxa"/>
            <w:vAlign w:val="center"/>
          </w:tcPr>
          <w:p w14:paraId="3892A8EE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6D678494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70B9942E" w14:textId="77777777" w:rsidTr="00073DE0">
        <w:trPr>
          <w:trHeight w:val="248"/>
        </w:trPr>
        <w:tc>
          <w:tcPr>
            <w:tcW w:w="1708" w:type="dxa"/>
            <w:vMerge/>
            <w:vAlign w:val="center"/>
          </w:tcPr>
          <w:p w14:paraId="7E14E022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01E76B5F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260EC819" w14:textId="63DF991D" w:rsidR="00073DE0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Overall N. of NEETs eneter</w:t>
            </w:r>
            <w:r w:rsidR="00534824">
              <w:rPr>
                <w:sz w:val="22"/>
                <w:szCs w:val="22"/>
              </w:rPr>
              <w:t>e</w:t>
            </w:r>
            <w:r w:rsidRPr="00073DE0">
              <w:rPr>
                <w:sz w:val="22"/>
                <w:szCs w:val="22"/>
              </w:rPr>
              <w:t>d in the local database at the end of attraction phase</w:t>
            </w:r>
          </w:p>
        </w:tc>
        <w:tc>
          <w:tcPr>
            <w:tcW w:w="1150" w:type="dxa"/>
            <w:vAlign w:val="center"/>
          </w:tcPr>
          <w:p w14:paraId="201F1D7C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64BAE394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64EF01A4" w14:textId="77777777" w:rsidTr="00073DE0">
        <w:trPr>
          <w:trHeight w:val="412"/>
        </w:trPr>
        <w:tc>
          <w:tcPr>
            <w:tcW w:w="1708" w:type="dxa"/>
            <w:vMerge/>
            <w:vAlign w:val="center"/>
          </w:tcPr>
          <w:p w14:paraId="6F48D26F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 w:val="restart"/>
            <w:vAlign w:val="center"/>
          </w:tcPr>
          <w:p w14:paraId="57BDE5EF" w14:textId="16D96AE3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Events for NEETs</w:t>
            </w:r>
          </w:p>
        </w:tc>
        <w:tc>
          <w:tcPr>
            <w:tcW w:w="2132" w:type="dxa"/>
            <w:vAlign w:val="center"/>
          </w:tcPr>
          <w:p w14:paraId="2B2AD42C" w14:textId="6646DD7E" w:rsidR="00073DE0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involved pub/bar for youngsters</w:t>
            </w:r>
          </w:p>
        </w:tc>
        <w:tc>
          <w:tcPr>
            <w:tcW w:w="1150" w:type="dxa"/>
            <w:vAlign w:val="center"/>
          </w:tcPr>
          <w:p w14:paraId="251A675D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00FC2A4A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742F0EE9" w14:textId="77777777" w:rsidTr="00073DE0">
        <w:trPr>
          <w:trHeight w:val="338"/>
        </w:trPr>
        <w:tc>
          <w:tcPr>
            <w:tcW w:w="1708" w:type="dxa"/>
            <w:vMerge/>
            <w:vAlign w:val="center"/>
          </w:tcPr>
          <w:p w14:paraId="5C8897E5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7F381B75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26824D98" w14:textId="4D97AEAA" w:rsidR="00073DE0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involved Dj</w:t>
            </w:r>
          </w:p>
        </w:tc>
        <w:tc>
          <w:tcPr>
            <w:tcW w:w="1150" w:type="dxa"/>
            <w:vAlign w:val="center"/>
          </w:tcPr>
          <w:p w14:paraId="6FE77DE2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1ED533C0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7A7222CC" w14:textId="77777777" w:rsidTr="00073DE0">
        <w:trPr>
          <w:trHeight w:val="412"/>
        </w:trPr>
        <w:tc>
          <w:tcPr>
            <w:tcW w:w="1708" w:type="dxa"/>
            <w:vMerge/>
            <w:vAlign w:val="center"/>
          </w:tcPr>
          <w:p w14:paraId="5942A34F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6C7FF852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04664DD7" w14:textId="4F14A193" w:rsidR="00073DE0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involved Local bands</w:t>
            </w:r>
          </w:p>
        </w:tc>
        <w:tc>
          <w:tcPr>
            <w:tcW w:w="1150" w:type="dxa"/>
            <w:vAlign w:val="center"/>
          </w:tcPr>
          <w:p w14:paraId="63C4E1E2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131A7E76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0F183262" w14:textId="77777777" w:rsidTr="00073DE0">
        <w:trPr>
          <w:trHeight w:val="101"/>
        </w:trPr>
        <w:tc>
          <w:tcPr>
            <w:tcW w:w="1708" w:type="dxa"/>
            <w:vMerge/>
            <w:vAlign w:val="center"/>
          </w:tcPr>
          <w:p w14:paraId="401EE997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7CF41234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3A6B589E" w14:textId="4C1ADD55" w:rsidR="00073DE0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 participating NEETs to the contests</w:t>
            </w:r>
          </w:p>
        </w:tc>
        <w:tc>
          <w:tcPr>
            <w:tcW w:w="1150" w:type="dxa"/>
            <w:vAlign w:val="center"/>
          </w:tcPr>
          <w:p w14:paraId="43336576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25C84552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07297757" w14:textId="77777777" w:rsidTr="00073DE0">
        <w:trPr>
          <w:trHeight w:val="101"/>
        </w:trPr>
        <w:tc>
          <w:tcPr>
            <w:tcW w:w="1708" w:type="dxa"/>
            <w:vMerge/>
            <w:vAlign w:val="center"/>
          </w:tcPr>
          <w:p w14:paraId="2E519A0B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0B8F5391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1485A4AA" w14:textId="379F7709" w:rsidR="00073DE0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involved workers provided by municipality for event organisation</w:t>
            </w:r>
          </w:p>
        </w:tc>
        <w:tc>
          <w:tcPr>
            <w:tcW w:w="1150" w:type="dxa"/>
            <w:vAlign w:val="center"/>
          </w:tcPr>
          <w:p w14:paraId="660AD011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47DD12DD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778EA720" w14:textId="77777777" w:rsidTr="00073DE0">
        <w:trPr>
          <w:trHeight w:val="1325"/>
        </w:trPr>
        <w:tc>
          <w:tcPr>
            <w:tcW w:w="1708" w:type="dxa"/>
            <w:vMerge/>
            <w:vAlign w:val="center"/>
          </w:tcPr>
          <w:p w14:paraId="5CD3E9EB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48C1C7BE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4D18A907" w14:textId="48A207A3" w:rsidR="00073DE0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involved stakeholders actively participating to the event</w:t>
            </w:r>
          </w:p>
        </w:tc>
        <w:tc>
          <w:tcPr>
            <w:tcW w:w="1150" w:type="dxa"/>
            <w:vAlign w:val="center"/>
          </w:tcPr>
          <w:p w14:paraId="461945B0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52934A1A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11226660" w14:textId="77777777" w:rsidTr="00073DE0">
        <w:trPr>
          <w:trHeight w:val="101"/>
        </w:trPr>
        <w:tc>
          <w:tcPr>
            <w:tcW w:w="1708" w:type="dxa"/>
            <w:vMerge/>
            <w:vAlign w:val="center"/>
          </w:tcPr>
          <w:p w14:paraId="34F32ACB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6FBD8808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55189663" w14:textId="00CE0F39" w:rsidR="00073DE0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NEETs entered in the local database after Events.</w:t>
            </w:r>
          </w:p>
        </w:tc>
        <w:tc>
          <w:tcPr>
            <w:tcW w:w="1150" w:type="dxa"/>
            <w:vAlign w:val="center"/>
          </w:tcPr>
          <w:p w14:paraId="2B4E3AFE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7339F2BE" w14:textId="77777777" w:rsidR="00073DE0" w:rsidRPr="00073DE0" w:rsidRDefault="00073DE0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330E844B" w14:textId="77777777" w:rsidTr="00073DE0">
        <w:trPr>
          <w:trHeight w:val="321"/>
        </w:trPr>
        <w:tc>
          <w:tcPr>
            <w:tcW w:w="1708" w:type="dxa"/>
            <w:vMerge w:val="restart"/>
            <w:vAlign w:val="center"/>
          </w:tcPr>
          <w:p w14:paraId="36AE751B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Management</w:t>
            </w:r>
          </w:p>
        </w:tc>
        <w:tc>
          <w:tcPr>
            <w:tcW w:w="2324" w:type="dxa"/>
            <w:vMerge w:val="restart"/>
            <w:vAlign w:val="center"/>
          </w:tcPr>
          <w:p w14:paraId="5DCF57A9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Learning activities</w:t>
            </w:r>
          </w:p>
        </w:tc>
        <w:tc>
          <w:tcPr>
            <w:tcW w:w="2132" w:type="dxa"/>
            <w:vAlign w:val="center"/>
          </w:tcPr>
          <w:p w14:paraId="7662D9D7" w14:textId="77777777" w:rsidR="00FA4716" w:rsidRPr="00073DE0" w:rsidRDefault="00FA4716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involved teachers</w:t>
            </w:r>
          </w:p>
        </w:tc>
        <w:tc>
          <w:tcPr>
            <w:tcW w:w="1150" w:type="dxa"/>
            <w:vAlign w:val="center"/>
          </w:tcPr>
          <w:p w14:paraId="494BF914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029F445E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6F8860E5" w14:textId="77777777" w:rsidTr="00073DE0">
        <w:trPr>
          <w:trHeight w:val="321"/>
        </w:trPr>
        <w:tc>
          <w:tcPr>
            <w:tcW w:w="1708" w:type="dxa"/>
            <w:vMerge/>
            <w:vAlign w:val="center"/>
          </w:tcPr>
          <w:p w14:paraId="4EF6094A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4FCF36C5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5B750A11" w14:textId="77777777" w:rsidR="00FA4716" w:rsidRPr="00073DE0" w:rsidRDefault="00FA4716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learning activities done</w:t>
            </w:r>
          </w:p>
        </w:tc>
        <w:tc>
          <w:tcPr>
            <w:tcW w:w="1150" w:type="dxa"/>
            <w:vAlign w:val="center"/>
          </w:tcPr>
          <w:p w14:paraId="34101A99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68D9330D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1248ACAD" w14:textId="77777777" w:rsidTr="00073DE0">
        <w:trPr>
          <w:trHeight w:val="321"/>
        </w:trPr>
        <w:tc>
          <w:tcPr>
            <w:tcW w:w="1708" w:type="dxa"/>
            <w:vMerge/>
            <w:vAlign w:val="center"/>
          </w:tcPr>
          <w:p w14:paraId="5DFA35F6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62F51979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6FDF2181" w14:textId="77777777" w:rsidR="00FA4716" w:rsidRPr="00073DE0" w:rsidRDefault="00FA4716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evaluation forms given to NEETs</w:t>
            </w:r>
          </w:p>
        </w:tc>
        <w:tc>
          <w:tcPr>
            <w:tcW w:w="1150" w:type="dxa"/>
            <w:vAlign w:val="center"/>
          </w:tcPr>
          <w:p w14:paraId="5E1536F1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6EE996BC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054D733B" w14:textId="77777777" w:rsidTr="00073DE0">
        <w:trPr>
          <w:trHeight w:val="351"/>
        </w:trPr>
        <w:tc>
          <w:tcPr>
            <w:tcW w:w="1708" w:type="dxa"/>
            <w:vMerge/>
            <w:vAlign w:val="center"/>
          </w:tcPr>
          <w:p w14:paraId="09151E6D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0A3CEA35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5DF1A5FB" w14:textId="7520F4D2" w:rsidR="00FA4716" w:rsidRPr="00073DE0" w:rsidRDefault="00073DE0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</w:t>
            </w:r>
            <w:r w:rsidR="00FA4716" w:rsidRPr="00073DE0">
              <w:rPr>
                <w:sz w:val="22"/>
                <w:szCs w:val="22"/>
              </w:rPr>
              <w:t>f evaluation forms filled by NEETs</w:t>
            </w:r>
          </w:p>
        </w:tc>
        <w:tc>
          <w:tcPr>
            <w:tcW w:w="1150" w:type="dxa"/>
            <w:vAlign w:val="center"/>
          </w:tcPr>
          <w:p w14:paraId="1A7966E7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3E6D61CB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7ACEC93B" w14:textId="77777777" w:rsidTr="00073DE0">
        <w:trPr>
          <w:trHeight w:val="351"/>
        </w:trPr>
        <w:tc>
          <w:tcPr>
            <w:tcW w:w="1708" w:type="dxa"/>
            <w:vMerge/>
            <w:vAlign w:val="center"/>
          </w:tcPr>
          <w:p w14:paraId="074A40AE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46A00710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043BBEF7" w14:textId="77777777" w:rsidR="00FA4716" w:rsidRPr="00073DE0" w:rsidRDefault="00FA4716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% of fully satisfied participants</w:t>
            </w:r>
          </w:p>
        </w:tc>
        <w:tc>
          <w:tcPr>
            <w:tcW w:w="1150" w:type="dxa"/>
            <w:vAlign w:val="center"/>
          </w:tcPr>
          <w:p w14:paraId="0319CE85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10146E0E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2703C112" w14:textId="77777777" w:rsidTr="00073DE0">
        <w:trPr>
          <w:trHeight w:val="351"/>
        </w:trPr>
        <w:tc>
          <w:tcPr>
            <w:tcW w:w="1708" w:type="dxa"/>
            <w:vMerge/>
            <w:vAlign w:val="center"/>
          </w:tcPr>
          <w:p w14:paraId="6A0ACB7A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3B2CE8A7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44E626A2" w14:textId="77777777" w:rsidR="00FA4716" w:rsidRPr="00073DE0" w:rsidRDefault="00FA4716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reported studies</w:t>
            </w:r>
          </w:p>
        </w:tc>
        <w:tc>
          <w:tcPr>
            <w:tcW w:w="1150" w:type="dxa"/>
            <w:vAlign w:val="center"/>
          </w:tcPr>
          <w:p w14:paraId="4C64F822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588FFDAD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0B2C5445" w14:textId="77777777" w:rsidTr="00073DE0">
        <w:trPr>
          <w:trHeight w:val="321"/>
        </w:trPr>
        <w:tc>
          <w:tcPr>
            <w:tcW w:w="1708" w:type="dxa"/>
            <w:vMerge w:val="restart"/>
            <w:vAlign w:val="center"/>
          </w:tcPr>
          <w:p w14:paraId="5612A69B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Communication and dissemination</w:t>
            </w:r>
          </w:p>
        </w:tc>
        <w:tc>
          <w:tcPr>
            <w:tcW w:w="2324" w:type="dxa"/>
            <w:vMerge w:val="restart"/>
            <w:vAlign w:val="center"/>
          </w:tcPr>
          <w:p w14:paraId="248E64B2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Promotion of service by social networks</w:t>
            </w:r>
          </w:p>
        </w:tc>
        <w:tc>
          <w:tcPr>
            <w:tcW w:w="2132" w:type="dxa"/>
            <w:vAlign w:val="center"/>
          </w:tcPr>
          <w:p w14:paraId="05B9D915" w14:textId="47AC256E" w:rsidR="00FA4716" w:rsidRPr="00073DE0" w:rsidRDefault="00FA4716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activated pages on social networks</w:t>
            </w:r>
          </w:p>
        </w:tc>
        <w:tc>
          <w:tcPr>
            <w:tcW w:w="1150" w:type="dxa"/>
            <w:vAlign w:val="center"/>
          </w:tcPr>
          <w:p w14:paraId="45C9BAFE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67177D3C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27985081" w14:textId="77777777" w:rsidTr="00073DE0">
        <w:trPr>
          <w:trHeight w:val="321"/>
        </w:trPr>
        <w:tc>
          <w:tcPr>
            <w:tcW w:w="1708" w:type="dxa"/>
            <w:vMerge/>
            <w:vAlign w:val="center"/>
          </w:tcPr>
          <w:p w14:paraId="3EA99D01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0BF90336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6AFCEBE8" w14:textId="77777777" w:rsidR="00FA4716" w:rsidRPr="00073DE0" w:rsidRDefault="00FA4716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Overall N. of followers</w:t>
            </w:r>
          </w:p>
        </w:tc>
        <w:tc>
          <w:tcPr>
            <w:tcW w:w="1150" w:type="dxa"/>
            <w:vAlign w:val="center"/>
          </w:tcPr>
          <w:p w14:paraId="03F31374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1F3DF979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45AEB37D" w14:textId="77777777" w:rsidTr="00073DE0">
        <w:trPr>
          <w:trHeight w:val="990"/>
        </w:trPr>
        <w:tc>
          <w:tcPr>
            <w:tcW w:w="1708" w:type="dxa"/>
            <w:vMerge/>
            <w:vAlign w:val="center"/>
          </w:tcPr>
          <w:p w14:paraId="19552B86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7373722B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2EEFC832" w14:textId="3224D410" w:rsidR="00FA4716" w:rsidRPr="00073DE0" w:rsidRDefault="00FA4716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Average N. of posts per month on the social media channels</w:t>
            </w:r>
          </w:p>
        </w:tc>
        <w:tc>
          <w:tcPr>
            <w:tcW w:w="1150" w:type="dxa"/>
            <w:vAlign w:val="center"/>
          </w:tcPr>
          <w:p w14:paraId="3FDFE148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0AD26D10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347C93F2" w14:textId="77777777" w:rsidTr="00073DE0">
        <w:trPr>
          <w:trHeight w:val="321"/>
        </w:trPr>
        <w:tc>
          <w:tcPr>
            <w:tcW w:w="1708" w:type="dxa"/>
            <w:vMerge/>
            <w:vAlign w:val="center"/>
          </w:tcPr>
          <w:p w14:paraId="5A28907C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613BC939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Align w:val="center"/>
          </w:tcPr>
          <w:p w14:paraId="4DA38A4A" w14:textId="77777777" w:rsidR="00FA4716" w:rsidRPr="00073DE0" w:rsidRDefault="00FA4716" w:rsidP="00073DE0">
            <w:pPr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N. of resource working on social networks communication</w:t>
            </w:r>
          </w:p>
        </w:tc>
        <w:tc>
          <w:tcPr>
            <w:tcW w:w="1150" w:type="dxa"/>
            <w:vAlign w:val="center"/>
          </w:tcPr>
          <w:p w14:paraId="15FD1905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29B58A04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</w:tr>
      <w:tr w:rsidR="00073DE0" w:rsidRPr="00073DE0" w14:paraId="31CC09CA" w14:textId="77777777" w:rsidTr="00073DE0">
        <w:trPr>
          <w:trHeight w:val="63"/>
        </w:trPr>
        <w:tc>
          <w:tcPr>
            <w:tcW w:w="1708" w:type="dxa"/>
            <w:vMerge/>
            <w:vAlign w:val="center"/>
          </w:tcPr>
          <w:p w14:paraId="2A44723F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Align w:val="center"/>
          </w:tcPr>
          <w:p w14:paraId="1EDFB1BB" w14:textId="29007190" w:rsidR="00FA4716" w:rsidRPr="00073DE0" w:rsidRDefault="00073DE0" w:rsidP="00073DE0">
            <w:pPr>
              <w:jc w:val="center"/>
              <w:rPr>
                <w:sz w:val="22"/>
                <w:szCs w:val="22"/>
              </w:rPr>
            </w:pPr>
            <w:r w:rsidRPr="00073DE0">
              <w:rPr>
                <w:sz w:val="22"/>
                <w:szCs w:val="22"/>
              </w:rPr>
              <w:t>Off line Comm.</w:t>
            </w:r>
          </w:p>
        </w:tc>
        <w:tc>
          <w:tcPr>
            <w:tcW w:w="2132" w:type="dxa"/>
            <w:vAlign w:val="center"/>
          </w:tcPr>
          <w:p w14:paraId="06B21A6B" w14:textId="4D41526E" w:rsidR="00FA4716" w:rsidRPr="00073DE0" w:rsidRDefault="00073DE0" w:rsidP="00073DE0">
            <w:pPr>
              <w:rPr>
                <w:sz w:val="22"/>
              </w:rPr>
            </w:pPr>
            <w:r>
              <w:rPr>
                <w:sz w:val="22"/>
              </w:rPr>
              <w:t>N. of public events</w:t>
            </w:r>
          </w:p>
        </w:tc>
        <w:tc>
          <w:tcPr>
            <w:tcW w:w="1150" w:type="dxa"/>
            <w:vAlign w:val="center"/>
          </w:tcPr>
          <w:p w14:paraId="79AC3948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 w14:paraId="5F1E8B1F" w14:textId="77777777" w:rsidR="00FA4716" w:rsidRPr="00073DE0" w:rsidRDefault="00FA4716" w:rsidP="00073DE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0206CCE" w14:textId="5E1CE3FC" w:rsidR="00D7432E" w:rsidRDefault="00FA4716" w:rsidP="00D7432E">
      <w:pPr>
        <w:jc w:val="both"/>
      </w:pPr>
      <w:r>
        <w:br w:type="textWrapping" w:clear="all"/>
      </w:r>
    </w:p>
    <w:sectPr w:rsidR="00D7432E" w:rsidSect="007D75A1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1FAA6" w14:textId="77777777" w:rsidR="002D180C" w:rsidRDefault="002D180C" w:rsidP="00D7432E">
      <w:r>
        <w:separator/>
      </w:r>
    </w:p>
  </w:endnote>
  <w:endnote w:type="continuationSeparator" w:id="0">
    <w:p w14:paraId="57C283E8" w14:textId="77777777" w:rsidR="002D180C" w:rsidRDefault="002D180C" w:rsidP="00D74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D2AAF" w14:textId="77777777" w:rsidR="002D180C" w:rsidRDefault="002D180C" w:rsidP="00D7432E">
      <w:r>
        <w:separator/>
      </w:r>
    </w:p>
  </w:footnote>
  <w:footnote w:type="continuationSeparator" w:id="0">
    <w:p w14:paraId="27E5BB76" w14:textId="77777777" w:rsidR="002D180C" w:rsidRDefault="002D180C" w:rsidP="00D74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B7AD5" w14:textId="77777777" w:rsidR="00D06A83" w:rsidRDefault="00D06A83" w:rsidP="00D7432E">
    <w:pPr>
      <w:pStyle w:val="Nagwek"/>
    </w:pPr>
    <w:r>
      <w:rPr>
        <w:noProof/>
        <w:lang w:val="pl-PL" w:eastAsia="pl-PL"/>
      </w:rPr>
      <w:drawing>
        <wp:inline distT="0" distB="0" distL="0" distR="0" wp14:anchorId="393DF639" wp14:editId="191BAADF">
          <wp:extent cx="1778000" cy="596900"/>
          <wp:effectExtent l="0" t="0" r="0" b="1270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  <w:lang w:val="pl-PL" w:eastAsia="pl-PL"/>
      </w:rPr>
      <w:drawing>
        <wp:inline distT="0" distB="0" distL="0" distR="0" wp14:anchorId="5576EF66" wp14:editId="4ECAF358">
          <wp:extent cx="1219200" cy="584200"/>
          <wp:effectExtent l="0" t="0" r="0" b="0"/>
          <wp:docPr id="2" name="Immagine 3" descr="Descrizione: http://www.sega.org.mk/web/images/Logoa/youth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Descrizione: http://www.sega.org.mk/web/images/Logoa/youth_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  <w:lang w:val="pl-PL" w:eastAsia="pl-PL"/>
      </w:rPr>
      <w:drawing>
        <wp:inline distT="0" distB="0" distL="0" distR="0" wp14:anchorId="5AE66842" wp14:editId="543A9E64">
          <wp:extent cx="1409700" cy="584200"/>
          <wp:effectExtent l="0" t="0" r="12700" b="0"/>
          <wp:docPr id="3" name="Immagine 1" descr="ECMYNN---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CMYNN---Logo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40DC8" w14:textId="77777777" w:rsidR="00D06A83" w:rsidRDefault="00D06A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7329B"/>
    <w:multiLevelType w:val="hybridMultilevel"/>
    <w:tmpl w:val="C15CA2A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2E"/>
    <w:rsid w:val="00002C7C"/>
    <w:rsid w:val="00073DE0"/>
    <w:rsid w:val="00184CF2"/>
    <w:rsid w:val="00223AF8"/>
    <w:rsid w:val="00260B7F"/>
    <w:rsid w:val="002D180C"/>
    <w:rsid w:val="003824BA"/>
    <w:rsid w:val="00395E8E"/>
    <w:rsid w:val="0043345B"/>
    <w:rsid w:val="00534824"/>
    <w:rsid w:val="0057040C"/>
    <w:rsid w:val="007D75A1"/>
    <w:rsid w:val="0089267E"/>
    <w:rsid w:val="00912F62"/>
    <w:rsid w:val="00A717B6"/>
    <w:rsid w:val="00AF0326"/>
    <w:rsid w:val="00C8293C"/>
    <w:rsid w:val="00D06A83"/>
    <w:rsid w:val="00D7432E"/>
    <w:rsid w:val="00E2366E"/>
    <w:rsid w:val="00E27092"/>
    <w:rsid w:val="00E43278"/>
    <w:rsid w:val="00FA4716"/>
    <w:rsid w:val="00FA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B9971B"/>
  <w14:defaultImageDpi w14:val="300"/>
  <w15:docId w15:val="{68281177-BE8F-4BEF-A8D5-634497B3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432E"/>
    <w:pPr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32E"/>
  </w:style>
  <w:style w:type="paragraph" w:styleId="Stopka">
    <w:name w:val="footer"/>
    <w:basedOn w:val="Normalny"/>
    <w:link w:val="StopkaZnak"/>
    <w:uiPriority w:val="99"/>
    <w:unhideWhenUsed/>
    <w:rsid w:val="00D7432E"/>
    <w:pPr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32E"/>
  </w:style>
  <w:style w:type="paragraph" w:styleId="Tekstdymka">
    <w:name w:val="Balloon Text"/>
    <w:basedOn w:val="Normalny"/>
    <w:link w:val="TekstdymkaZnak"/>
    <w:uiPriority w:val="99"/>
    <w:semiHidden/>
    <w:unhideWhenUsed/>
    <w:rsid w:val="00D7432E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32E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D74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73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</dc:creator>
  <cp:keywords/>
  <dc:description/>
  <cp:lastModifiedBy>Aleksandra Drygas</cp:lastModifiedBy>
  <cp:revision>2</cp:revision>
  <dcterms:created xsi:type="dcterms:W3CDTF">2016-09-09T14:36:00Z</dcterms:created>
  <dcterms:modified xsi:type="dcterms:W3CDTF">2016-09-09T14:36:00Z</dcterms:modified>
</cp:coreProperties>
</file>